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6D" w:rsidRDefault="00E203C4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815340" cy="64770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13">
        <w:t xml:space="preserve">         </w:t>
      </w:r>
      <w:r w:rsidR="008B0F13" w:rsidRPr="008B0F13">
        <w:rPr>
          <w:b/>
          <w:sz w:val="48"/>
          <w:szCs w:val="48"/>
        </w:rPr>
        <w:t>ROLNICZY HANDEL DEATLICZNY</w:t>
      </w:r>
    </w:p>
    <w:p w:rsidR="008B0F13" w:rsidRDefault="008B0F13" w:rsidP="008B0F13">
      <w:pPr>
        <w:ind w:left="144" w:right="72"/>
        <w:jc w:val="both"/>
        <w:rPr>
          <w:rFonts w:ascii="Times New Roman" w:hAnsi="Times New Roman"/>
          <w:b/>
          <w:color w:val="000000"/>
          <w:spacing w:val="13"/>
          <w:w w:val="105"/>
          <w:sz w:val="28"/>
        </w:rPr>
      </w:pPr>
      <w:r>
        <w:rPr>
          <w:rFonts w:ascii="Times New Roman" w:hAnsi="Times New Roman"/>
          <w:b/>
          <w:color w:val="000000"/>
          <w:spacing w:val="13"/>
          <w:w w:val="105"/>
          <w:sz w:val="28"/>
        </w:rPr>
        <w:t xml:space="preserve">Od dnia 1 stycznia 2017 r. w związku z wejściem w życie nowych </w:t>
      </w:r>
      <w:r>
        <w:rPr>
          <w:rFonts w:ascii="Times New Roman" w:hAnsi="Times New Roman"/>
          <w:b/>
          <w:color w:val="000000"/>
          <w:w w:val="105"/>
          <w:sz w:val="28"/>
        </w:rPr>
        <w:t xml:space="preserve">przepisów możliwe jest podjęcie przez rolników działalności w ramach </w:t>
      </w:r>
      <w:r>
        <w:rPr>
          <w:rFonts w:ascii="Times New Roman" w:hAnsi="Times New Roman"/>
          <w:b/>
          <w:color w:val="000000"/>
          <w:spacing w:val="-4"/>
          <w:w w:val="105"/>
          <w:sz w:val="28"/>
        </w:rPr>
        <w:t>rolniczego handlu detalicznego.</w:t>
      </w:r>
    </w:p>
    <w:p w:rsidR="008B0F13" w:rsidRDefault="008B0F13" w:rsidP="008B0F13">
      <w:pPr>
        <w:spacing w:before="252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Osoby zajmujące się produkcją i sprzedażą w ramach rolniczego handlu detalicznego </w:t>
      </w:r>
      <w:r>
        <w:rPr>
          <w:rFonts w:ascii="Times New Roman" w:hAnsi="Times New Roman"/>
          <w:b/>
          <w:color w:val="000000"/>
          <w:spacing w:val="-3"/>
          <w:sz w:val="23"/>
        </w:rPr>
        <w:t xml:space="preserve">są </w:t>
      </w:r>
      <w:r>
        <w:rPr>
          <w:rFonts w:ascii="Times New Roman" w:hAnsi="Times New Roman"/>
          <w:b/>
          <w:color w:val="000000"/>
          <w:spacing w:val="2"/>
          <w:sz w:val="23"/>
        </w:rPr>
        <w:t xml:space="preserve">zobowiązane do rejestracji </w:t>
      </w:r>
      <w:r>
        <w:rPr>
          <w:rFonts w:ascii="Times New Roman" w:hAnsi="Times New Roman"/>
          <w:color w:val="000000"/>
          <w:spacing w:val="2"/>
          <w:sz w:val="24"/>
        </w:rPr>
        <w:t>prowadzonej działalności.</w:t>
      </w:r>
    </w:p>
    <w:p w:rsidR="008B0F13" w:rsidRDefault="008B0F13" w:rsidP="008B0F13">
      <w:pPr>
        <w:spacing w:after="0"/>
        <w:ind w:left="144" w:right="1008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W celu dokonania takiej rejestracji należy złożyć, w przypadku zamiaru prowadzenia </w:t>
      </w:r>
      <w:r>
        <w:rPr>
          <w:rFonts w:ascii="Times New Roman" w:hAnsi="Times New Roman"/>
          <w:color w:val="000000"/>
          <w:sz w:val="24"/>
        </w:rPr>
        <w:t>produkcji i sprzedaży:</w:t>
      </w:r>
    </w:p>
    <w:p w:rsidR="008B0F13" w:rsidRPr="008B0F13" w:rsidRDefault="008B0F13" w:rsidP="008B0F13">
      <w:pPr>
        <w:numPr>
          <w:ilvl w:val="0"/>
          <w:numId w:val="1"/>
        </w:numPr>
        <w:tabs>
          <w:tab w:val="clear" w:pos="432"/>
          <w:tab w:val="decimal" w:pos="936"/>
        </w:tabs>
        <w:spacing w:before="216" w:after="0" w:line="240" w:lineRule="auto"/>
        <w:ind w:left="936" w:right="360" w:hanging="432"/>
        <w:jc w:val="both"/>
        <w:rPr>
          <w:rFonts w:ascii="Times New Roman" w:hAnsi="Times New Roman"/>
          <w:color w:val="000000"/>
          <w:spacing w:val="-5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produktów pochodzenia zwierzęcego lub żywności zawierającej jednocześnie środki </w:t>
      </w:r>
      <w:r>
        <w:rPr>
          <w:rFonts w:ascii="Times New Roman" w:hAnsi="Times New Roman"/>
          <w:color w:val="000000"/>
          <w:spacing w:val="1"/>
          <w:sz w:val="24"/>
        </w:rPr>
        <w:t>spożywcze pochodzenia niezwierzęcego i produkty pochodzenia zwierzęcego</w:t>
      </w:r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r w:rsidRPr="008B0F13">
        <w:rPr>
          <w:rFonts w:ascii="Times New Roman" w:hAnsi="Times New Roman"/>
          <w:color w:val="000000"/>
          <w:spacing w:val="1"/>
          <w:sz w:val="24"/>
        </w:rPr>
        <w:t xml:space="preserve">(żywności złożonej) — </w:t>
      </w:r>
      <w:r w:rsidRPr="008B0F13">
        <w:rPr>
          <w:rFonts w:ascii="Times New Roman" w:hAnsi="Times New Roman"/>
          <w:b/>
          <w:color w:val="000000"/>
          <w:spacing w:val="1"/>
          <w:sz w:val="23"/>
        </w:rPr>
        <w:t xml:space="preserve">do właściwego powiatowego lekarza weterynarii — </w:t>
      </w:r>
      <w:r w:rsidRPr="008B0F13">
        <w:rPr>
          <w:rFonts w:ascii="Times New Roman" w:hAnsi="Times New Roman"/>
          <w:color w:val="000000"/>
          <w:spacing w:val="1"/>
          <w:sz w:val="24"/>
          <w:u w:val="single"/>
        </w:rPr>
        <w:t>wniosek</w:t>
      </w:r>
    </w:p>
    <w:p w:rsidR="008B0F13" w:rsidRPr="008B0F13" w:rsidRDefault="008B0F13" w:rsidP="008B0F1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color w:val="000000"/>
          <w:spacing w:val="1"/>
          <w:sz w:val="24"/>
          <w:u w:val="single"/>
        </w:rPr>
      </w:pPr>
      <w:r w:rsidRPr="008B0F13">
        <w:rPr>
          <w:rFonts w:ascii="Times New Roman" w:hAnsi="Times New Roman"/>
          <w:color w:val="000000"/>
          <w:spacing w:val="1"/>
          <w:sz w:val="24"/>
          <w:u w:val="single"/>
        </w:rPr>
        <w:t xml:space="preserve"> wpis zakładu do rejestru zakładów w formie pisemnej, w terminie co najmniej 30</w:t>
      </w:r>
    </w:p>
    <w:p w:rsidR="008B0F13" w:rsidRDefault="008B0F13" w:rsidP="008B0F13">
      <w:pPr>
        <w:spacing w:after="0"/>
        <w:ind w:left="864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dni przed dniem rozpoczęcia planowanej działalności lub </w:t>
      </w:r>
    </w:p>
    <w:p w:rsidR="008B0F13" w:rsidRDefault="008B0F13" w:rsidP="008B0F13">
      <w:pPr>
        <w:spacing w:after="0"/>
        <w:ind w:left="864"/>
        <w:rPr>
          <w:rFonts w:ascii="Times New Roman" w:hAnsi="Times New Roman"/>
          <w:color w:val="000000"/>
          <w:sz w:val="24"/>
          <w:u w:val="single"/>
        </w:rPr>
      </w:pPr>
    </w:p>
    <w:p w:rsidR="008B0F13" w:rsidRDefault="008B0F13" w:rsidP="008B0F13">
      <w:pPr>
        <w:pBdr>
          <w:top w:val="single" w:sz="5" w:space="1" w:color="38373F"/>
          <w:left w:val="single" w:sz="5" w:space="3" w:color="35343B"/>
          <w:bottom w:val="single" w:sz="5" w:space="3" w:color="39383F"/>
          <w:right w:val="single" w:sz="5" w:space="7" w:color="34333B"/>
        </w:pBdr>
        <w:ind w:left="72" w:right="144"/>
        <w:jc w:val="both"/>
        <w:rPr>
          <w:rFonts w:ascii="Times New Roman" w:hAnsi="Times New Roman"/>
          <w:b/>
          <w:color w:val="000000"/>
          <w:spacing w:val="7"/>
          <w:sz w:val="23"/>
        </w:rPr>
      </w:pPr>
      <w:r>
        <w:rPr>
          <w:rFonts w:ascii="Times New Roman" w:hAnsi="Times New Roman"/>
          <w:b/>
          <w:color w:val="000000"/>
          <w:spacing w:val="7"/>
          <w:sz w:val="23"/>
        </w:rPr>
        <w:t xml:space="preserve">Szczegółowe informacje na temat procesu rejestracji rolniczego handlu detalicznego </w:t>
      </w:r>
      <w:r>
        <w:rPr>
          <w:rFonts w:ascii="Times New Roman" w:hAnsi="Times New Roman"/>
          <w:b/>
          <w:color w:val="000000"/>
          <w:spacing w:val="4"/>
          <w:sz w:val="23"/>
        </w:rPr>
        <w:t xml:space="preserve">można uzyskać u właściwego ze względu na siedzibę zakładu lub miejsce prowadzenia </w:t>
      </w:r>
      <w:r>
        <w:rPr>
          <w:rFonts w:ascii="Times New Roman" w:hAnsi="Times New Roman"/>
          <w:b/>
          <w:color w:val="000000"/>
          <w:spacing w:val="1"/>
          <w:sz w:val="23"/>
        </w:rPr>
        <w:t>działalności powiatowego lekarza weterynarii.</w:t>
      </w:r>
    </w:p>
    <w:p w:rsidR="008B0F13" w:rsidRPr="00F31DC8" w:rsidRDefault="008B0F13" w:rsidP="008B0F13">
      <w:pPr>
        <w:spacing w:before="288"/>
        <w:ind w:left="72" w:right="144"/>
        <w:jc w:val="both"/>
        <w:rPr>
          <w:rFonts w:ascii="Times New Roman" w:hAnsi="Times New Roman"/>
          <w:b/>
          <w:i/>
          <w:color w:val="000000"/>
          <w:w w:val="105"/>
          <w:sz w:val="24"/>
          <w:u w:val="single"/>
        </w:rPr>
      </w:pPr>
      <w:r>
        <w:rPr>
          <w:rFonts w:ascii="Times New Roman" w:hAnsi="Times New Roman"/>
          <w:b/>
          <w:i/>
          <w:color w:val="000000"/>
          <w:w w:val="105"/>
          <w:sz w:val="24"/>
          <w:u w:val="single"/>
        </w:rPr>
        <w:t>Formularz wniosku</w:t>
      </w:r>
      <w:r>
        <w:rPr>
          <w:rFonts w:ascii="Times New Roman" w:hAnsi="Times New Roman"/>
          <w:color w:val="000000"/>
          <w:sz w:val="24"/>
        </w:rPr>
        <w:t xml:space="preserve"> o wpis do rejestru (żywności pochodzenia zwierzęcego) dostępne są na </w:t>
      </w:r>
      <w:r>
        <w:rPr>
          <w:rFonts w:ascii="Times New Roman" w:hAnsi="Times New Roman"/>
          <w:color w:val="000000"/>
          <w:spacing w:val="5"/>
          <w:sz w:val="24"/>
        </w:rPr>
        <w:t xml:space="preserve">stronie internetowej </w:t>
      </w:r>
      <w:hyperlink r:id="rId6">
        <w:r>
          <w:rPr>
            <w:rFonts w:ascii="Times New Roman" w:hAnsi="Times New Roman"/>
            <w:color w:val="0000FF"/>
            <w:spacing w:val="5"/>
            <w:sz w:val="24"/>
            <w:u w:val="single"/>
          </w:rPr>
          <w:t>www.wetgiw.gov.pl</w:t>
        </w:r>
      </w:hyperlink>
      <w:r>
        <w:rPr>
          <w:rFonts w:ascii="Times New Roman" w:hAnsi="Times New Roman"/>
          <w:color w:val="000000"/>
          <w:spacing w:val="5"/>
          <w:sz w:val="24"/>
        </w:rPr>
        <w:t xml:space="preserve"> w zakładce „Higiena prod. pochodzenia zwierz. (</w:t>
      </w:r>
      <w:hyperlink r:id="rId7" w:history="1">
        <w:r w:rsidRPr="007C3A84">
          <w:rPr>
            <w:rStyle w:val="Hipercze"/>
            <w:rFonts w:ascii="Times New Roman" w:hAnsi="Times New Roman"/>
            <w:spacing w:val="5"/>
            <w:sz w:val="24"/>
          </w:rPr>
          <w:t>http://old.wetgiw.gov.pl/index.php?action=art&amp;a_id=5055</w:t>
        </w:r>
      </w:hyperlink>
      <w:r>
        <w:rPr>
          <w:rFonts w:ascii="Times New Roman" w:hAnsi="Times New Roman"/>
          <w:color w:val="000000"/>
          <w:spacing w:val="5"/>
          <w:sz w:val="24"/>
        </w:rPr>
        <w:t xml:space="preserve">) lub w </w:t>
      </w:r>
      <w:r>
        <w:rPr>
          <w:rFonts w:ascii="Times New Roman" w:hAnsi="Times New Roman"/>
          <w:color w:val="000000"/>
          <w:spacing w:val="1"/>
          <w:sz w:val="24"/>
        </w:rPr>
        <w:t>siedzibie Powiatowego Inspektoratu Weterynarii w Łukowie</w:t>
      </w:r>
    </w:p>
    <w:p w:rsidR="008B0F13" w:rsidRPr="00F31DC8" w:rsidRDefault="008B0F13" w:rsidP="008B0F13">
      <w:pPr>
        <w:spacing w:after="0" w:line="480" w:lineRule="auto"/>
        <w:ind w:left="72"/>
        <w:rPr>
          <w:rFonts w:ascii="Times New Roman" w:hAnsi="Times New Roman"/>
          <w:b/>
          <w:color w:val="2A2A2A"/>
          <w:spacing w:val="-2"/>
          <w:w w:val="105"/>
          <w:sz w:val="24"/>
          <w:u w:val="single"/>
        </w:rPr>
      </w:pPr>
      <w:r>
        <w:rPr>
          <w:rFonts w:ascii="Times New Roman" w:hAnsi="Times New Roman"/>
          <w:b/>
          <w:color w:val="2A2A2A"/>
          <w:spacing w:val="-2"/>
          <w:w w:val="105"/>
          <w:sz w:val="24"/>
          <w:u w:val="single"/>
        </w:rPr>
        <w:t>• Niedokonanie ww. obowiązku będzie skutkować nakładaniem kar pieniężnych.</w:t>
      </w:r>
    </w:p>
    <w:p w:rsidR="008B0F13" w:rsidRDefault="008B0F13" w:rsidP="008B0F13">
      <w:pPr>
        <w:ind w:left="72" w:right="144"/>
        <w:jc w:val="both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 xml:space="preserve">Warunki produkcji i zbywania żywności w ramach rolniczego handlu detalicznego określa </w:t>
      </w:r>
      <w:r w:rsidRPr="00F31DC8">
        <w:rPr>
          <w:rFonts w:ascii="Times New Roman" w:hAnsi="Times New Roman"/>
          <w:color w:val="000000"/>
          <w:spacing w:val="8"/>
          <w:sz w:val="24"/>
        </w:rPr>
        <w:t>art. 44 a ustawy z dnia 25 sierpnia</w:t>
      </w:r>
      <w:r>
        <w:rPr>
          <w:rFonts w:ascii="Times New Roman" w:hAnsi="Times New Roman"/>
          <w:color w:val="000000"/>
          <w:spacing w:val="8"/>
          <w:sz w:val="24"/>
        </w:rPr>
        <w:t xml:space="preserve"> 2006 r. o bezpieczeństwie żywności i żywienia (Dz. </w:t>
      </w:r>
      <w:r>
        <w:rPr>
          <w:rFonts w:ascii="Times New Roman" w:hAnsi="Times New Roman"/>
          <w:color w:val="000000"/>
          <w:spacing w:val="3"/>
          <w:sz w:val="24"/>
        </w:rPr>
        <w:t xml:space="preserve">U. z 2017 r. poz. 149.). </w:t>
      </w:r>
      <w:r>
        <w:rPr>
          <w:rFonts w:ascii="Times New Roman" w:hAnsi="Times New Roman"/>
          <w:b/>
          <w:color w:val="000000"/>
          <w:spacing w:val="3"/>
          <w:sz w:val="23"/>
        </w:rPr>
        <w:t xml:space="preserve">Rodzaje oraz ilość </w:t>
      </w:r>
      <w:r>
        <w:rPr>
          <w:rFonts w:ascii="Times New Roman" w:hAnsi="Times New Roman"/>
          <w:color w:val="000000"/>
          <w:spacing w:val="3"/>
          <w:sz w:val="24"/>
        </w:rPr>
        <w:t xml:space="preserve">zbywanej żywności podano w rozporządzeniu </w:t>
      </w:r>
      <w:r>
        <w:rPr>
          <w:rFonts w:ascii="Times New Roman" w:hAnsi="Times New Roman"/>
          <w:color w:val="000000"/>
          <w:sz w:val="24"/>
        </w:rPr>
        <w:t xml:space="preserve">Ministra Rolnictwa i Rozwoju Wsi z dnia 16 grudnia 2016 r. w sprawie maksymalnej ilości </w:t>
      </w:r>
      <w:r>
        <w:rPr>
          <w:rFonts w:ascii="Times New Roman" w:hAnsi="Times New Roman"/>
          <w:color w:val="000000"/>
          <w:spacing w:val="4"/>
          <w:sz w:val="24"/>
        </w:rPr>
        <w:t xml:space="preserve">żywności zbywanej w ramach rolniczego handlu detalicznego oraz zakresu i sposobu jej </w:t>
      </w:r>
      <w:r>
        <w:rPr>
          <w:rFonts w:ascii="Times New Roman" w:hAnsi="Times New Roman"/>
          <w:color w:val="000000"/>
          <w:sz w:val="24"/>
        </w:rPr>
        <w:t>dokumentowania (Dz. U. poz. 2159).</w:t>
      </w:r>
    </w:p>
    <w:p w:rsidR="008B0F13" w:rsidRDefault="008B0F13" w:rsidP="008B0F1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Przy prowadzeniu produkcji i zbywaniu żywności w ramach działalności </w:t>
      </w:r>
      <w:r>
        <w:rPr>
          <w:rFonts w:ascii="Times New Roman" w:hAnsi="Times New Roman"/>
          <w:color w:val="000000"/>
          <w:spacing w:val="1"/>
          <w:sz w:val="24"/>
          <w:u w:val="single"/>
        </w:rPr>
        <w:t xml:space="preserve">„rolniczy handel </w:t>
      </w:r>
      <w:r>
        <w:rPr>
          <w:rFonts w:ascii="Times New Roman" w:hAnsi="Times New Roman"/>
          <w:color w:val="000000"/>
          <w:sz w:val="24"/>
          <w:u w:val="single"/>
        </w:rPr>
        <w:t>detaliczny"</w:t>
      </w:r>
      <w:r>
        <w:rPr>
          <w:rFonts w:ascii="Times New Roman" w:hAnsi="Times New Roman"/>
          <w:color w:val="000000"/>
          <w:sz w:val="24"/>
        </w:rPr>
        <w:t xml:space="preserve"> należy spełnić przede wszystkim wymagania rozporządzenia (WE) nr 852/2004 </w:t>
      </w:r>
      <w:r>
        <w:rPr>
          <w:rFonts w:ascii="Times New Roman" w:hAnsi="Times New Roman"/>
          <w:color w:val="000000"/>
          <w:spacing w:val="3"/>
          <w:sz w:val="24"/>
        </w:rPr>
        <w:t xml:space="preserve">Parlamentu Europejskiego i Rady z dnia 29 kwietnia 2004 r. w sprawie higieny środków </w:t>
      </w:r>
      <w:r>
        <w:rPr>
          <w:rFonts w:ascii="Times New Roman" w:hAnsi="Times New Roman"/>
          <w:color w:val="000000"/>
          <w:sz w:val="24"/>
        </w:rPr>
        <w:t>spożywczych.</w:t>
      </w:r>
    </w:p>
    <w:p w:rsidR="008B0F13" w:rsidRDefault="00E203C4" w:rsidP="008B0F13">
      <w:r>
        <w:rPr>
          <w:rFonts w:ascii="Times New Roman" w:hAnsi="Times New Roman"/>
          <w:noProof/>
          <w:color w:val="000000"/>
          <w:sz w:val="24"/>
          <w:lang w:eastAsia="pl-PL"/>
        </w:rPr>
        <w:drawing>
          <wp:inline distT="0" distB="0" distL="0" distR="0">
            <wp:extent cx="2415540" cy="1211580"/>
            <wp:effectExtent l="19050" t="0" r="3810" b="0"/>
            <wp:docPr id="2" name="Obraz 18" descr="http://w-spodnicy.ofeminin.pl/g/Kobieta.obiekt3.aspx/0/460/Kobieta/9d0840d7-4cac-4215-a037-3c8d0f888d37_20100226122127_Miod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http://w-spodnicy.ofeminin.pl/g/Kobieta.obiekt3.aspx/0/460/Kobieta/9d0840d7-4cac-4215-a037-3c8d0f888d37_20100226122127_Miod-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86940" cy="1234440"/>
            <wp:effectExtent l="19050" t="0" r="3810" b="0"/>
            <wp:docPr id="3" name="Obraz 31" descr="http://kobietamag.pl/wp-content/uploads/2013/09/Nabial-ik-60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http://kobietamag.pl/wp-content/uploads/2013/09/Nabial-ik-600x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lang w:eastAsia="pl-PL"/>
        </w:rPr>
        <w:drawing>
          <wp:inline distT="0" distB="0" distL="0" distR="0">
            <wp:extent cx="1859280" cy="1036320"/>
            <wp:effectExtent l="19050" t="0" r="7620" b="0"/>
            <wp:docPr id="4" name="Obraz 2" descr="http://www.pl.all.biz/img/pl/catalog/2128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pl.all.biz/img/pl/catalog/21283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F13" w:rsidSect="008B0F13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130B"/>
    <w:multiLevelType w:val="multilevel"/>
    <w:tmpl w:val="7FF4270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0F13"/>
    <w:rsid w:val="00004F78"/>
    <w:rsid w:val="000D1D12"/>
    <w:rsid w:val="000E496D"/>
    <w:rsid w:val="00144542"/>
    <w:rsid w:val="003A113E"/>
    <w:rsid w:val="004F0D30"/>
    <w:rsid w:val="0058738D"/>
    <w:rsid w:val="005931F2"/>
    <w:rsid w:val="00761357"/>
    <w:rsid w:val="008B0F13"/>
    <w:rsid w:val="00904C5F"/>
    <w:rsid w:val="00CB16CA"/>
    <w:rsid w:val="00CE43BF"/>
    <w:rsid w:val="00E2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F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F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0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old.wetgiw.gov.pl/index.php?action=art&amp;a_id=50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giw.gov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Links>
    <vt:vector size="12" baseType="variant">
      <vt:variant>
        <vt:i4>1310838</vt:i4>
      </vt:variant>
      <vt:variant>
        <vt:i4>3</vt:i4>
      </vt:variant>
      <vt:variant>
        <vt:i4>0</vt:i4>
      </vt:variant>
      <vt:variant>
        <vt:i4>5</vt:i4>
      </vt:variant>
      <vt:variant>
        <vt:lpwstr>http://old.wetgiw.gov.pl/index.php?action=art&amp;a_id=5055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LESZEK</cp:lastModifiedBy>
  <cp:revision>2</cp:revision>
  <dcterms:created xsi:type="dcterms:W3CDTF">2017-02-24T07:39:00Z</dcterms:created>
  <dcterms:modified xsi:type="dcterms:W3CDTF">2017-02-24T07:39:00Z</dcterms:modified>
</cp:coreProperties>
</file>